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E9C94" w14:textId="77777777" w:rsidR="002D7E05" w:rsidRPr="00A01602" w:rsidRDefault="002D7E05" w:rsidP="00A01602">
      <w:pPr>
        <w:pStyle w:val="Title"/>
        <w:spacing w:after="0"/>
        <w:rPr>
          <w:rFonts w:ascii="Lato" w:hAnsi="Lato"/>
          <w:b/>
          <w:bCs/>
          <w:color w:val="000000" w:themeColor="text1"/>
          <w:sz w:val="30"/>
          <w:szCs w:val="30"/>
        </w:rPr>
      </w:pPr>
      <w:r w:rsidRPr="00A01602">
        <w:rPr>
          <w:rFonts w:ascii="Lato" w:hAnsi="Lato"/>
          <w:b/>
          <w:bCs/>
          <w:color w:val="000000" w:themeColor="text1"/>
          <w:sz w:val="30"/>
          <w:szCs w:val="30"/>
        </w:rPr>
        <w:t>PRILOG C — Uputstva za podnosioce prijava</w:t>
      </w:r>
    </w:p>
    <w:p w14:paraId="6F784195" w14:textId="77777777" w:rsidR="00A01602" w:rsidRPr="00A01602" w:rsidRDefault="00A01602" w:rsidP="00A01602">
      <w:pPr>
        <w:pStyle w:val="Subtitle"/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2429A30C" w14:textId="499EE306" w:rsidR="002D7E05" w:rsidRPr="00A01602" w:rsidRDefault="002D7E05" w:rsidP="00A01602">
      <w:pPr>
        <w:pStyle w:val="Subtitle"/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Prate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 uputstvo uz Prilog A — narativni obrazac i Prilog B — budžet</w:t>
      </w:r>
    </w:p>
    <w:p w14:paraId="7803675E" w14:textId="77777777" w:rsidR="00A01602" w:rsidRP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6C60CF8F" w14:textId="3784AD91" w:rsidR="002D7E05" w:rsidRPr="00A01602" w:rsidRDefault="002D7E05" w:rsidP="00A01602">
      <w:pPr>
        <w:spacing w:after="0"/>
        <w:jc w:val="both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Objavljene smjernice poziva 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itajte zajedno sa ovim uputstvima. U slu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aju razlika, prednost imaju odobrene smjernice poziva i ugovor o dodjeli granta. Ovaj dokument sa uputstvima ne podnosite kao prijavu.</w:t>
      </w:r>
    </w:p>
    <w:p w14:paraId="7C455906" w14:textId="77777777" w:rsidR="00A01602" w:rsidRDefault="00A01602" w:rsidP="00A01602">
      <w:pPr>
        <w:pStyle w:val="Heading1"/>
        <w:spacing w:before="0" w:after="0"/>
        <w:jc w:val="both"/>
        <w:rPr>
          <w:rFonts w:ascii="Lato" w:hAnsi="Lato"/>
          <w:color w:val="000000" w:themeColor="text1"/>
          <w:sz w:val="22"/>
          <w:szCs w:val="22"/>
        </w:rPr>
      </w:pPr>
    </w:p>
    <w:p w14:paraId="590796BC" w14:textId="4BF47550" w:rsidR="002D7E05" w:rsidRPr="00A01602" w:rsidRDefault="002D7E05" w:rsidP="00A01602">
      <w:pPr>
        <w:pStyle w:val="Heading1"/>
        <w:spacing w:before="0" w:after="0"/>
        <w:jc w:val="both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1. Prije po</w:t>
      </w:r>
      <w:r w:rsidRPr="00A01602">
        <w:rPr>
          <w:rFonts w:ascii="Calibri" w:hAnsi="Calibri" w:cs="Calibri"/>
          <w:b/>
          <w:bCs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etka</w:t>
      </w:r>
    </w:p>
    <w:p w14:paraId="132E98D2" w14:textId="7BEA6962" w:rsidR="002D7E05" w:rsidRPr="00A01602" w:rsidRDefault="002D7E05" w:rsidP="00A01602">
      <w:pPr>
        <w:pStyle w:val="ListParagraph"/>
        <w:numPr>
          <w:ilvl w:val="0"/>
          <w:numId w:val="8"/>
        </w:numPr>
        <w:spacing w:after="0"/>
        <w:jc w:val="both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Provjerite pravni status, registrovano sjedište u regionu WB6, neprofitni karakter, relevantno iskustvo u oblasti slobode izražavanja i/ili zagovaranja i sposobnost upravljanja projektom. Supodnosioci prijave moraju ispunjavati iste kriterijume prihvatljivosti.</w:t>
      </w:r>
    </w:p>
    <w:p w14:paraId="7DA960B0" w14:textId="412A7B91" w:rsidR="002D7E05" w:rsidRPr="00A01602" w:rsidRDefault="002D7E05" w:rsidP="00A01602">
      <w:pPr>
        <w:pStyle w:val="ListParagraph"/>
        <w:numPr>
          <w:ilvl w:val="0"/>
          <w:numId w:val="8"/>
        </w:numPr>
        <w:spacing w:after="0"/>
        <w:jc w:val="both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Odobrenim projektnim okvirom predvi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eno je 10.000–20.000 EUR po grantu, bez obaveznog sufinansiranja, uz sprovo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enje aktivnosti u regionu WB6. Maksimalno trajanje: 10 mjeseci.</w:t>
      </w:r>
    </w:p>
    <w:p w14:paraId="68CF401A" w14:textId="77777777" w:rsidR="00A01602" w:rsidRDefault="00A01602" w:rsidP="00A01602">
      <w:pPr>
        <w:spacing w:after="0"/>
        <w:jc w:val="both"/>
        <w:rPr>
          <w:rFonts w:ascii="Lato" w:hAnsi="Lato"/>
          <w:color w:val="000000" w:themeColor="text1"/>
          <w:sz w:val="22"/>
          <w:szCs w:val="22"/>
        </w:rPr>
      </w:pPr>
    </w:p>
    <w:p w14:paraId="65EF4D2D" w14:textId="584BA394" w:rsidR="002D7E05" w:rsidRPr="00A01602" w:rsidRDefault="002D7E05" w:rsidP="00A01602">
      <w:pPr>
        <w:spacing w:after="0"/>
        <w:jc w:val="both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Prihvatljive su sljede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 vrste aktivnosti:</w:t>
      </w:r>
    </w:p>
    <w:p w14:paraId="2870A053" w14:textId="77777777" w:rsidR="002D7E05" w:rsidRPr="00A01602" w:rsidRDefault="002D7E05" w:rsidP="00A01602">
      <w:pPr>
        <w:pStyle w:val="ListBullet"/>
        <w:numPr>
          <w:ilvl w:val="0"/>
          <w:numId w:val="7"/>
        </w:numPr>
        <w:spacing w:after="0" w:line="240" w:lineRule="auto"/>
        <w:jc w:val="both"/>
        <w:rPr>
          <w:rFonts w:ascii="Lato" w:hAnsi="Lato"/>
          <w:color w:val="000000" w:themeColor="text1"/>
          <w:sz w:val="22"/>
        </w:rPr>
      </w:pPr>
      <w:r w:rsidRPr="00A01602">
        <w:rPr>
          <w:rFonts w:ascii="Lato" w:hAnsi="Lato"/>
          <w:color w:val="000000" w:themeColor="text1"/>
          <w:sz w:val="22"/>
        </w:rPr>
        <w:t>Kampanje zagovaranja i podizanja svijesti.</w:t>
      </w:r>
    </w:p>
    <w:p w14:paraId="03C355FD" w14:textId="77777777" w:rsidR="002D7E05" w:rsidRPr="00A01602" w:rsidRDefault="002D7E05" w:rsidP="00A01602">
      <w:pPr>
        <w:pStyle w:val="ListBullet"/>
        <w:numPr>
          <w:ilvl w:val="0"/>
          <w:numId w:val="7"/>
        </w:numPr>
        <w:spacing w:after="0" w:line="240" w:lineRule="auto"/>
        <w:jc w:val="both"/>
        <w:rPr>
          <w:rFonts w:ascii="Lato" w:hAnsi="Lato"/>
          <w:color w:val="000000" w:themeColor="text1"/>
          <w:sz w:val="22"/>
        </w:rPr>
      </w:pPr>
      <w:r w:rsidRPr="00A01602">
        <w:rPr>
          <w:rFonts w:ascii="Lato" w:hAnsi="Lato"/>
          <w:color w:val="000000" w:themeColor="text1"/>
          <w:sz w:val="22"/>
        </w:rPr>
        <w:t>Istraživanja javnih politika i preporuke.</w:t>
      </w:r>
    </w:p>
    <w:p w14:paraId="77C68979" w14:textId="77777777" w:rsidR="002D7E05" w:rsidRPr="00A01602" w:rsidRDefault="002D7E05" w:rsidP="00A01602">
      <w:pPr>
        <w:pStyle w:val="ListBullet"/>
        <w:numPr>
          <w:ilvl w:val="0"/>
          <w:numId w:val="7"/>
        </w:numPr>
        <w:spacing w:after="0" w:line="240" w:lineRule="auto"/>
        <w:jc w:val="both"/>
        <w:rPr>
          <w:rFonts w:ascii="Lato" w:hAnsi="Lato"/>
          <w:color w:val="000000" w:themeColor="text1"/>
          <w:sz w:val="22"/>
        </w:rPr>
      </w:pPr>
      <w:r w:rsidRPr="00A01602">
        <w:rPr>
          <w:rFonts w:ascii="Lato" w:hAnsi="Lato"/>
          <w:color w:val="000000" w:themeColor="text1"/>
          <w:sz w:val="22"/>
        </w:rPr>
        <w:t>Produkcija medijskog sadržaja koji se odnosi na slobodu medija, slobodu izražavanja i profesionalno novinarstvo.</w:t>
      </w:r>
    </w:p>
    <w:p w14:paraId="1694DA80" w14:textId="77777777" w:rsidR="002D7E05" w:rsidRPr="00A01602" w:rsidRDefault="002D7E05" w:rsidP="00A01602">
      <w:pPr>
        <w:pStyle w:val="ListBullet"/>
        <w:numPr>
          <w:ilvl w:val="0"/>
          <w:numId w:val="7"/>
        </w:numPr>
        <w:spacing w:after="0" w:line="240" w:lineRule="auto"/>
        <w:jc w:val="both"/>
        <w:rPr>
          <w:rFonts w:ascii="Lato" w:hAnsi="Lato"/>
          <w:color w:val="000000" w:themeColor="text1"/>
          <w:sz w:val="22"/>
        </w:rPr>
      </w:pPr>
      <w:r w:rsidRPr="00A01602">
        <w:rPr>
          <w:rFonts w:ascii="Lato" w:hAnsi="Lato"/>
          <w:color w:val="000000" w:themeColor="text1"/>
          <w:sz w:val="22"/>
        </w:rPr>
        <w:t>Kampanje zagovaranja slobode izražavanja.</w:t>
      </w:r>
    </w:p>
    <w:p w14:paraId="678F1792" w14:textId="77777777" w:rsidR="002D7E05" w:rsidRPr="00A01602" w:rsidRDefault="002D7E05" w:rsidP="00A01602">
      <w:pPr>
        <w:pStyle w:val="ListBullet"/>
        <w:numPr>
          <w:ilvl w:val="0"/>
          <w:numId w:val="7"/>
        </w:numPr>
        <w:spacing w:after="0" w:line="240" w:lineRule="auto"/>
        <w:jc w:val="both"/>
        <w:rPr>
          <w:rFonts w:ascii="Lato" w:hAnsi="Lato"/>
          <w:color w:val="000000" w:themeColor="text1"/>
          <w:sz w:val="22"/>
        </w:rPr>
      </w:pPr>
      <w:r w:rsidRPr="00A01602">
        <w:rPr>
          <w:rFonts w:ascii="Lato" w:hAnsi="Lato"/>
          <w:color w:val="000000" w:themeColor="text1"/>
          <w:sz w:val="22"/>
        </w:rPr>
        <w:t>Konsultacije, okrugli stolovi i sastanci sa lokalnim zainteresovanim stranama.</w:t>
      </w:r>
    </w:p>
    <w:p w14:paraId="77882948" w14:textId="77777777" w:rsidR="002D7E05" w:rsidRPr="00A01602" w:rsidRDefault="002D7E05" w:rsidP="00A01602">
      <w:pPr>
        <w:pStyle w:val="ListBullet"/>
        <w:numPr>
          <w:ilvl w:val="0"/>
          <w:numId w:val="7"/>
        </w:numPr>
        <w:spacing w:after="0" w:line="240" w:lineRule="auto"/>
        <w:jc w:val="both"/>
        <w:rPr>
          <w:rFonts w:ascii="Lato" w:hAnsi="Lato"/>
          <w:color w:val="000000" w:themeColor="text1"/>
          <w:sz w:val="22"/>
        </w:rPr>
      </w:pPr>
      <w:r w:rsidRPr="00A01602">
        <w:rPr>
          <w:rFonts w:ascii="Lato" w:hAnsi="Lato"/>
          <w:color w:val="000000" w:themeColor="text1"/>
          <w:sz w:val="22"/>
        </w:rPr>
        <w:t>Dijalog o javnim politikama sa zainteresovanim stranama, uklju</w:t>
      </w:r>
      <w:r w:rsidRPr="00A01602">
        <w:rPr>
          <w:rFonts w:ascii="Calibri" w:hAnsi="Calibri" w:cs="Calibri"/>
          <w:color w:val="000000" w:themeColor="text1"/>
          <w:sz w:val="22"/>
        </w:rPr>
        <w:t>č</w:t>
      </w:r>
      <w:r w:rsidRPr="00A01602">
        <w:rPr>
          <w:rFonts w:ascii="Lato" w:hAnsi="Lato"/>
          <w:color w:val="000000" w:themeColor="text1"/>
          <w:sz w:val="22"/>
        </w:rPr>
        <w:t>uju</w:t>
      </w:r>
      <w:r w:rsidRPr="00A01602">
        <w:rPr>
          <w:rFonts w:ascii="Calibri" w:hAnsi="Calibri" w:cs="Calibri"/>
          <w:color w:val="000000" w:themeColor="text1"/>
          <w:sz w:val="22"/>
        </w:rPr>
        <w:t>ć</w:t>
      </w:r>
      <w:r w:rsidRPr="00A01602">
        <w:rPr>
          <w:rFonts w:ascii="Lato" w:hAnsi="Lato"/>
          <w:color w:val="000000" w:themeColor="text1"/>
          <w:sz w:val="22"/>
        </w:rPr>
        <w:t>i javne funkcionere, stru</w:t>
      </w:r>
      <w:r w:rsidRPr="00A01602">
        <w:rPr>
          <w:rFonts w:ascii="Calibri" w:hAnsi="Calibri" w:cs="Calibri"/>
          <w:color w:val="000000" w:themeColor="text1"/>
          <w:sz w:val="22"/>
        </w:rPr>
        <w:t>č</w:t>
      </w:r>
      <w:r w:rsidRPr="00A01602">
        <w:rPr>
          <w:rFonts w:ascii="Lato" w:hAnsi="Lato"/>
          <w:color w:val="000000" w:themeColor="text1"/>
          <w:sz w:val="22"/>
        </w:rPr>
        <w:t>njake, medije i druge relevantne aktere.</w:t>
      </w:r>
    </w:p>
    <w:p w14:paraId="0C8BD555" w14:textId="77777777" w:rsidR="00A01602" w:rsidRDefault="00A01602" w:rsidP="00A01602">
      <w:pPr>
        <w:spacing w:after="0"/>
        <w:jc w:val="both"/>
        <w:rPr>
          <w:rFonts w:ascii="Lato" w:hAnsi="Lato"/>
          <w:color w:val="000000" w:themeColor="text1"/>
          <w:sz w:val="22"/>
          <w:szCs w:val="22"/>
        </w:rPr>
      </w:pPr>
    </w:p>
    <w:p w14:paraId="3DA4A8EA" w14:textId="0E090EDC" w:rsidR="002D7E05" w:rsidRPr="00A01602" w:rsidRDefault="002D7E05" w:rsidP="00A01602">
      <w:pPr>
        <w:spacing w:after="0"/>
        <w:jc w:val="both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Obuke, prikupljanje dokaza, istraživanje, aktivnosti usmjerene ka javnosti, prevo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enje, širenje informacija i sli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ne prate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 aktivnosti mogu biti uklju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ene kada su neposredno neophodne za prihvatljivu aktivnost i srazmjerne njenim ciljevima; njima se ne proširuje unaprijed utvr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ena lista prihvatljivih vrsta aktivnosti. Aktivnosti moraju imati plan sprovo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enja, osoblje, budžet, pokazatelje za pra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enje i mjere za obezbje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ivanje vidljivosti EU.</w:t>
      </w:r>
    </w:p>
    <w:p w14:paraId="3B9BBAE0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70F0F94A" w14:textId="6B83D553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Sljede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 vrste aktivnosti nijesu prihvatljive:</w:t>
      </w:r>
    </w:p>
    <w:p w14:paraId="67987561" w14:textId="77777777" w:rsidR="002D7E05" w:rsidRPr="00A01602" w:rsidRDefault="002D7E05" w:rsidP="00A01602">
      <w:pPr>
        <w:pStyle w:val="ListParagraph"/>
        <w:numPr>
          <w:ilvl w:val="0"/>
          <w:numId w:val="5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aktivnosti koje se isklju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ivo ili pretežno odnose na pojedina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na sponzorstva za 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eš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 na radionicama, seminarima, konferencijama i kongresima;</w:t>
      </w:r>
    </w:p>
    <w:p w14:paraId="5EDC00D9" w14:textId="77777777" w:rsidR="002D7E05" w:rsidRPr="00A01602" w:rsidRDefault="002D7E05" w:rsidP="00A01602">
      <w:pPr>
        <w:pStyle w:val="ListParagraph"/>
        <w:numPr>
          <w:ilvl w:val="0"/>
          <w:numId w:val="5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aktivnosti koje se isklju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ivo ili pretežno odnose na pojedina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ne stipendije za studije ili kurseve obuke;</w:t>
      </w:r>
    </w:p>
    <w:p w14:paraId="39197347" w14:textId="77777777" w:rsidR="002D7E05" w:rsidRPr="00A01602" w:rsidRDefault="002D7E05" w:rsidP="00A01602">
      <w:pPr>
        <w:pStyle w:val="ListParagraph"/>
        <w:numPr>
          <w:ilvl w:val="0"/>
          <w:numId w:val="5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aktivnosti i mjere koje mogu dovesti do kršenja ljudskih prava u partnerskim zemljama ili izazvati zna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ajne štetne posljedice po životnu sredinu ili klimu;</w:t>
      </w:r>
    </w:p>
    <w:p w14:paraId="20683A98" w14:textId="77777777" w:rsidR="002D7E05" w:rsidRPr="00A01602" w:rsidRDefault="002D7E05" w:rsidP="00A01602">
      <w:pPr>
        <w:pStyle w:val="ListParagraph"/>
        <w:numPr>
          <w:ilvl w:val="0"/>
          <w:numId w:val="5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aktivnosti 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iji su pretežni cilj dobrotvorne donacije i sticanje profita;</w:t>
      </w:r>
    </w:p>
    <w:p w14:paraId="599C9DDA" w14:textId="77777777" w:rsidR="002D7E05" w:rsidRPr="00A01602" w:rsidRDefault="002D7E05" w:rsidP="00A01602">
      <w:pPr>
        <w:pStyle w:val="ListParagraph"/>
        <w:numPr>
          <w:ilvl w:val="0"/>
          <w:numId w:val="5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aktivnosti koje se ve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 xml:space="preserve"> finansiraju iz drugih programa Zajednice i koje su preduzete prije datuma potpisivanja ugovora.</w:t>
      </w:r>
    </w:p>
    <w:p w14:paraId="6C1FE4FE" w14:textId="77777777" w:rsidR="00A01602" w:rsidRDefault="00A01602" w:rsidP="00A01602">
      <w:pPr>
        <w:pStyle w:val="Heading1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7FD1D56C" w14:textId="77777777" w:rsidR="00A01602" w:rsidRDefault="00A01602" w:rsidP="00A01602">
      <w:pPr>
        <w:pStyle w:val="Heading1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</w:p>
    <w:p w14:paraId="7BDAFD2F" w14:textId="77777777" w:rsidR="00A01602" w:rsidRDefault="00A01602" w:rsidP="00A01602">
      <w:pPr>
        <w:pStyle w:val="Heading1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</w:p>
    <w:p w14:paraId="68609CB8" w14:textId="2FF59828" w:rsidR="002D7E05" w:rsidRPr="00A01602" w:rsidRDefault="002D7E05" w:rsidP="00A01602">
      <w:pPr>
        <w:pStyle w:val="Heading1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2. Popunjavanje Priloga A — narativnog obrasca</w:t>
      </w:r>
    </w:p>
    <w:p w14:paraId="5D678145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5D692798" w14:textId="24293F20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1: Identifikacioni podaci</w:t>
      </w:r>
    </w:p>
    <w:p w14:paraId="653FD7CD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2620C983" w14:textId="66D71B51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Registrovani nazivi moraju u potpunosti odgovarati dokazima o registraciji. Provjerite da li su iznos granta i trajanje uskla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eni sa budžetom i vremenskim rasporedom.</w:t>
      </w:r>
    </w:p>
    <w:p w14:paraId="14BF584E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52DF7184" w14:textId="180F0F01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2: Sažetak</w:t>
      </w:r>
    </w:p>
    <w:p w14:paraId="4B40E5F4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6112C75E" w14:textId="0BAB71FE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Dajte sažet pregled problema u oblasti slobode izražavanja, planiranog odgovora, osoba koje 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 biti obuhva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ene i 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ekivane promjene.</w:t>
      </w:r>
    </w:p>
    <w:p w14:paraId="2CED42AF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28774900" w14:textId="13C2A2D3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3: Relevantnost</w:t>
      </w:r>
    </w:p>
    <w:p w14:paraId="700A10DF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03385567" w14:textId="2523F8BC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Koristite vjerodostojne lokalne dokaze; opišite pogo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ene grupe, postoje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 nedostatke i razloge zbog kojih je vaš projekat potreban.</w:t>
      </w:r>
    </w:p>
    <w:p w14:paraId="3273D6C8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23310013" w14:textId="4D362D47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4: Rezultati</w:t>
      </w:r>
    </w:p>
    <w:p w14:paraId="21A87FDA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29DCA076" w14:textId="21039644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Razlikujte aktivnosti (šta radite), neposredne rezultate (šta isporu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ujete) i ishode (šta se mijenja). Uklju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ite po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etne vrijednosti, broj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ano izražene ciljne vrijednosti i izvore provjere.</w:t>
      </w:r>
    </w:p>
    <w:p w14:paraId="4EC365B1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1004AB42" w14:textId="583D9D2B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5: Plan rada</w:t>
      </w:r>
    </w:p>
    <w:p w14:paraId="53093BE7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47DA1E60" w14:textId="15CC208B" w:rsid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Za svaku aktivnost navedite odgovaraju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 xml:space="preserve">u kategoriju prihvatljivih aktivnosti, realno planirani </w:t>
      </w:r>
    </w:p>
    <w:p w14:paraId="1E2AB508" w14:textId="392126CB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mjesec sprovo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enja, odgovornu osobu i neposredni rezultat.</w:t>
      </w:r>
    </w:p>
    <w:p w14:paraId="0F78CB4C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676FB444" w14:textId="244BEABB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6: Kapaciteti</w:t>
      </w:r>
    </w:p>
    <w:p w14:paraId="50A2E823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43639608" w14:textId="281BE167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Predstavite prethodni relevantni rad i finansijske i upravlja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ke kapacitete; navedite uloge glavnog podnosioca i supodnosilaca prijave.</w:t>
      </w:r>
    </w:p>
    <w:p w14:paraId="4C1EE8A6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5E7F7803" w14:textId="14B057A4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7: Inkluzivnost i rizici</w:t>
      </w:r>
    </w:p>
    <w:p w14:paraId="3D9EC63F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5B2BF364" w14:textId="58CFF960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Objasnite kako 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ete obezbijediti suštinsku pristupa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nost za ranjive grupe, uzeti u obzir rodne aspekte i primijeniti konkretne mjere za ublažavanje rizika.</w:t>
      </w:r>
    </w:p>
    <w:p w14:paraId="1288869A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4025172C" w14:textId="0F2827B8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8: Uticaj i održivost</w:t>
      </w:r>
    </w:p>
    <w:p w14:paraId="1AEA8935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69F6D6A3" w14:textId="1AA083BC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Navedite zainteresovane strane i gra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ane obuhva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ene projektom na 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in koji se može provjeriti i objasnite nastavak aktivnosti ili koriš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enje rezultata nakon završetka finansiranja.</w:t>
      </w:r>
    </w:p>
    <w:p w14:paraId="04FFBD71" w14:textId="77777777" w:rsidR="00A01602" w:rsidRDefault="00A01602" w:rsidP="00A01602">
      <w:pPr>
        <w:pStyle w:val="Heading2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3D951B62" w14:textId="0A7D9D4C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Odjeljak 9: Vidljivost</w:t>
      </w:r>
    </w:p>
    <w:p w14:paraId="5DD15936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1C485539" w14:textId="23E330BC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Opišite prakti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ne mjere za obezbje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ivanje vidljivosti EU; primijenite kona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na pravila vizuelnog identiteta koja dostavi konzorcijum.</w:t>
      </w:r>
    </w:p>
    <w:p w14:paraId="1DFA1E49" w14:textId="77777777" w:rsidR="002D7E05" w:rsidRPr="00A01602" w:rsidRDefault="002D7E05" w:rsidP="00A01602">
      <w:pPr>
        <w:pStyle w:val="Heading2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lastRenderedPageBreak/>
        <w:t>Odjeljak 10: Budžet i izjave</w:t>
      </w:r>
    </w:p>
    <w:p w14:paraId="30737B8F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1F68A14D" w14:textId="4358604E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Objasnite zna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ajne troškove, obrazložite cijene i potpišite izjave; nemojte tražiti druga sredstva za finansiranje istih troškova.</w:t>
      </w:r>
    </w:p>
    <w:p w14:paraId="1E3919D8" w14:textId="77777777" w:rsidR="00A01602" w:rsidRDefault="00A01602" w:rsidP="00A01602">
      <w:pPr>
        <w:pStyle w:val="Heading1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3429460B" w14:textId="77777777" w:rsidR="00A01602" w:rsidRDefault="00A01602" w:rsidP="00A01602">
      <w:pPr>
        <w:pStyle w:val="Heading1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0C00C517" w14:textId="0FA12586" w:rsidR="002D7E05" w:rsidRPr="00A01602" w:rsidRDefault="002D7E05" w:rsidP="00A01602">
      <w:pPr>
        <w:pStyle w:val="Heading1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3. Popunjavanje Priloga B — Excel budžeta</w:t>
      </w:r>
    </w:p>
    <w:p w14:paraId="3D8C1A7A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1495CD16" w14:textId="390BC3D2" w:rsidR="002D7E05" w:rsidRPr="00A01602" w:rsidRDefault="002D7E05" w:rsidP="00A01602">
      <w:pPr>
        <w:pStyle w:val="ListParagraph"/>
        <w:numPr>
          <w:ilvl w:val="0"/>
          <w:numId w:val="9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Otvorite list „Budžet“. U svaki red unesite jednu stavku troška; odaberite odgovaraju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u kategoriju i opišite vezu sa aktivnoš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u.</w:t>
      </w:r>
    </w:p>
    <w:p w14:paraId="51E994A4" w14:textId="060337B9" w:rsidR="002D7E05" w:rsidRPr="00A01602" w:rsidRDefault="002D7E05" w:rsidP="00A01602">
      <w:pPr>
        <w:pStyle w:val="ListParagraph"/>
        <w:numPr>
          <w:ilvl w:val="0"/>
          <w:numId w:val="9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Unesite jedinicu mjere, koli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inu, jedini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nu cijenu (EUR) i broj perioda. Ukupni iznos obra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unava se kao koli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ina × jedini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 xml:space="preserve">na cijena × broj perioda. Ne mijenjajte sadržaj 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elija sa formulama.</w:t>
      </w:r>
    </w:p>
    <w:p w14:paraId="08F834A5" w14:textId="1983DBCF" w:rsidR="002D7E05" w:rsidRPr="00A01602" w:rsidRDefault="002D7E05" w:rsidP="00A01602">
      <w:pPr>
        <w:pStyle w:val="ListParagraph"/>
        <w:numPr>
          <w:ilvl w:val="0"/>
          <w:numId w:val="9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Koristite list „Napomene uz budžet“ za obrazloženje cijena, pretpostavki za nabavke, raspodjele troškova i obra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una. Troškovi moraju biti razumni, neophodni i potkrijepljeni dokumentacijom.</w:t>
      </w:r>
    </w:p>
    <w:p w14:paraId="350841FC" w14:textId="410C814D" w:rsidR="002D7E05" w:rsidRPr="00A01602" w:rsidRDefault="002D7E05" w:rsidP="00A01602">
      <w:pPr>
        <w:pStyle w:val="ListParagraph"/>
        <w:numPr>
          <w:ilvl w:val="0"/>
          <w:numId w:val="9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List „Pregled“ objedinjuje kategorije i prikazuje iznos granta i podatak o tome da li je u rasponu od 10.000 do 20.000 EUR. Provjerite da li ukupni iznosi odgovaraju iznosima u Prilogu A.</w:t>
      </w:r>
    </w:p>
    <w:p w14:paraId="34113700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18D82230" w14:textId="225BBA92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Sufinansiranje nije obavezno. Ne unosite neprihvatljive, duplirane ili nedokumentovane troškove. Kona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nim pozivom moraju se detaljno definisati prihvatljivost troškova i postupanje u vezi sa porezima, opremom i nabavkama.</w:t>
      </w:r>
    </w:p>
    <w:p w14:paraId="7162F445" w14:textId="77777777" w:rsidR="00A01602" w:rsidRDefault="00A01602" w:rsidP="00A01602">
      <w:pPr>
        <w:pStyle w:val="Heading1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0629C7AB" w14:textId="77777777" w:rsidR="00A01602" w:rsidRDefault="00A01602" w:rsidP="00A01602">
      <w:pPr>
        <w:pStyle w:val="Heading1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36A44369" w14:textId="7C41DF8B" w:rsidR="002D7E05" w:rsidRPr="00A01602" w:rsidRDefault="002D7E05" w:rsidP="00A01602">
      <w:pPr>
        <w:pStyle w:val="Heading1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4. Provjera kvaliteta prije podnošenja</w:t>
      </w:r>
    </w:p>
    <w:p w14:paraId="56BAE0EB" w14:textId="75BA3E75" w:rsidR="002D7E05" w:rsidRPr="00A01602" w:rsidRDefault="002D7E05" w:rsidP="00A01602">
      <w:pPr>
        <w:pStyle w:val="ListParagraph"/>
        <w:numPr>
          <w:ilvl w:val="0"/>
          <w:numId w:val="10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Ciljevi, pokazatelji, aktivnosti, plan rada i budžet me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usobno su uskla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eni.</w:t>
      </w:r>
    </w:p>
    <w:p w14:paraId="5A53860A" w14:textId="2D8CF1A5" w:rsidR="002D7E05" w:rsidRPr="00A01602" w:rsidRDefault="002D7E05" w:rsidP="00A01602">
      <w:pPr>
        <w:pStyle w:val="ListParagraph"/>
        <w:numPr>
          <w:ilvl w:val="0"/>
          <w:numId w:val="10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Svaki zna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ajan trošak povezan je sa odgovaraju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om aktivnoš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color w:val="000000" w:themeColor="text1"/>
          <w:sz w:val="22"/>
          <w:szCs w:val="22"/>
        </w:rPr>
        <w:t>u i ima obrazloženje.</w:t>
      </w:r>
    </w:p>
    <w:p w14:paraId="514A1256" w14:textId="29342D1E" w:rsidR="002D7E05" w:rsidRPr="00A01602" w:rsidRDefault="002D7E05" w:rsidP="00A01602">
      <w:pPr>
        <w:pStyle w:val="ListParagraph"/>
        <w:numPr>
          <w:ilvl w:val="0"/>
          <w:numId w:val="10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Dokumentacija o pravnom statusu i obavezni prilozi su kompletni.</w:t>
      </w:r>
    </w:p>
    <w:p w14:paraId="21AE4BE1" w14:textId="750CD8F6" w:rsidR="002D7E05" w:rsidRPr="00A01602" w:rsidRDefault="002D7E05" w:rsidP="00A01602">
      <w:pPr>
        <w:pStyle w:val="ListParagraph"/>
        <w:numPr>
          <w:ilvl w:val="0"/>
          <w:numId w:val="10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Traženi iznos granta je u objavljenim granicama; period sprovo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enja ispunjava kona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na pravila poziva.</w:t>
      </w:r>
    </w:p>
    <w:p w14:paraId="36A1BA06" w14:textId="69BBE07A" w:rsidR="002D7E05" w:rsidRPr="00A01602" w:rsidRDefault="002D7E05" w:rsidP="00A01602">
      <w:pPr>
        <w:pStyle w:val="ListParagraph"/>
        <w:numPr>
          <w:ilvl w:val="0"/>
          <w:numId w:val="10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Datoteke su jasno imenovane i podnijete do ta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no odre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enog roka, prema vremenskoj zoni navedenoj u pozivu.</w:t>
      </w:r>
    </w:p>
    <w:p w14:paraId="5CFED903" w14:textId="77777777" w:rsidR="00A01602" w:rsidRDefault="00A01602" w:rsidP="00A01602">
      <w:pPr>
        <w:pStyle w:val="Heading1"/>
        <w:spacing w:before="0" w:after="0"/>
        <w:rPr>
          <w:rFonts w:ascii="Lato" w:hAnsi="Lato"/>
          <w:color w:val="000000" w:themeColor="text1"/>
          <w:sz w:val="22"/>
          <w:szCs w:val="22"/>
        </w:rPr>
      </w:pPr>
    </w:p>
    <w:p w14:paraId="756A565D" w14:textId="1D799967" w:rsidR="002D7E05" w:rsidRPr="00A01602" w:rsidRDefault="002D7E05" w:rsidP="00A01602">
      <w:pPr>
        <w:pStyle w:val="Heading1"/>
        <w:spacing w:before="0" w:after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 xml:space="preserve">5. Kako </w:t>
      </w:r>
      <w:r w:rsidRPr="00A01602">
        <w:rPr>
          <w:rFonts w:ascii="Calibri" w:hAnsi="Calibri" w:cs="Calibri"/>
          <w:b/>
          <w:bCs/>
          <w:color w:val="000000" w:themeColor="text1"/>
          <w:sz w:val="22"/>
          <w:szCs w:val="22"/>
        </w:rPr>
        <w:t>ć</w:t>
      </w:r>
      <w:r w:rsidRPr="00A01602">
        <w:rPr>
          <w:rFonts w:ascii="Lato" w:hAnsi="Lato"/>
          <w:b/>
          <w:bCs/>
          <w:color w:val="000000" w:themeColor="text1"/>
          <w:sz w:val="22"/>
          <w:szCs w:val="22"/>
        </w:rPr>
        <w:t>e se ocjenjivati prijedlozi</w:t>
      </w:r>
    </w:p>
    <w:p w14:paraId="43A58F9F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7116ECBA" w14:textId="77777777" w:rsid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Predvi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eni su administrativna provjera i provjera prihvatljivosti, tehni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ki predodabir i kona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 xml:space="preserve">no ocjenjivanje. </w:t>
      </w:r>
    </w:p>
    <w:p w14:paraId="54C0739B" w14:textId="77777777" w:rsid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Sedam objavljenih kriterijuma ukupno nosi 100 bodova: </w:t>
      </w:r>
    </w:p>
    <w:p w14:paraId="3F692F81" w14:textId="77777777" w:rsidR="00A01602" w:rsidRPr="00A01602" w:rsidRDefault="002D7E05" w:rsidP="00A01602">
      <w:pPr>
        <w:pStyle w:val="ListParagraph"/>
        <w:numPr>
          <w:ilvl w:val="0"/>
          <w:numId w:val="11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relevantnost 30; </w:t>
      </w:r>
    </w:p>
    <w:p w14:paraId="3C3247E1" w14:textId="77777777" w:rsidR="00A01602" w:rsidRPr="00A01602" w:rsidRDefault="002D7E05" w:rsidP="00A01602">
      <w:pPr>
        <w:pStyle w:val="ListParagraph"/>
        <w:numPr>
          <w:ilvl w:val="0"/>
          <w:numId w:val="11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djelotvornost/izvodljivost 20; </w:t>
      </w:r>
    </w:p>
    <w:p w14:paraId="3C1A123C" w14:textId="77777777" w:rsidR="00A01602" w:rsidRPr="00A01602" w:rsidRDefault="002D7E05" w:rsidP="00A01602">
      <w:pPr>
        <w:pStyle w:val="ListParagraph"/>
        <w:numPr>
          <w:ilvl w:val="0"/>
          <w:numId w:val="11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finansijski/operativni kapaciteti 20; </w:t>
      </w:r>
    </w:p>
    <w:p w14:paraId="0F026D68" w14:textId="77777777" w:rsidR="00A01602" w:rsidRPr="00A01602" w:rsidRDefault="002D7E05" w:rsidP="00A01602">
      <w:pPr>
        <w:pStyle w:val="ListParagraph"/>
        <w:numPr>
          <w:ilvl w:val="0"/>
          <w:numId w:val="11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uticaj/zainteresovane strane 10; </w:t>
      </w:r>
    </w:p>
    <w:p w14:paraId="0D54927F" w14:textId="77777777" w:rsidR="00A01602" w:rsidRPr="00A01602" w:rsidRDefault="002D7E05" w:rsidP="00A01602">
      <w:pPr>
        <w:pStyle w:val="ListParagraph"/>
        <w:numPr>
          <w:ilvl w:val="0"/>
          <w:numId w:val="11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inkluzivnost/rodni aspekti 5; </w:t>
      </w:r>
    </w:p>
    <w:p w14:paraId="02A3526F" w14:textId="77777777" w:rsidR="00A01602" w:rsidRPr="00A01602" w:rsidRDefault="002D7E05" w:rsidP="00A01602">
      <w:pPr>
        <w:pStyle w:val="ListParagraph"/>
        <w:numPr>
          <w:ilvl w:val="0"/>
          <w:numId w:val="11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održivost 5; </w:t>
      </w:r>
    </w:p>
    <w:p w14:paraId="21372FAA" w14:textId="77777777" w:rsidR="00A01602" w:rsidRPr="00A01602" w:rsidRDefault="002D7E05" w:rsidP="00A01602">
      <w:pPr>
        <w:pStyle w:val="ListParagraph"/>
        <w:numPr>
          <w:ilvl w:val="0"/>
          <w:numId w:val="11"/>
        </w:num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 xml:space="preserve">budžet/troškovna efikasnost 10. </w:t>
      </w:r>
    </w:p>
    <w:p w14:paraId="0ACAB45F" w14:textId="77777777" w:rsidR="00A01602" w:rsidRDefault="00A01602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p w14:paraId="0B8013FE" w14:textId="5D2C6279" w:rsidR="002D7E05" w:rsidRPr="00A01602" w:rsidRDefault="002D7E05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  <w:r w:rsidRPr="00A01602">
        <w:rPr>
          <w:rFonts w:ascii="Lato" w:hAnsi="Lato"/>
          <w:color w:val="000000" w:themeColor="text1"/>
          <w:sz w:val="22"/>
          <w:szCs w:val="22"/>
        </w:rPr>
        <w:t>Projektnim okvirom predvi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A01602">
        <w:rPr>
          <w:rFonts w:ascii="Lato" w:hAnsi="Lato"/>
          <w:color w:val="000000" w:themeColor="text1"/>
          <w:sz w:val="22"/>
          <w:szCs w:val="22"/>
        </w:rPr>
        <w:t>en je okvirni rok od 15 dana za podnošenje prigovora; postupak mora biti naveden u kona</w:t>
      </w:r>
      <w:r w:rsidRPr="00A01602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A01602">
        <w:rPr>
          <w:rFonts w:ascii="Lato" w:hAnsi="Lato"/>
          <w:color w:val="000000" w:themeColor="text1"/>
          <w:sz w:val="22"/>
          <w:szCs w:val="22"/>
        </w:rPr>
        <w:t>nom pozivu.</w:t>
      </w:r>
    </w:p>
    <w:p w14:paraId="5E277DEF" w14:textId="6AA2D7E0" w:rsidR="00AF637A" w:rsidRPr="00A01602" w:rsidRDefault="00AF637A" w:rsidP="00A01602">
      <w:pPr>
        <w:spacing w:after="0"/>
        <w:rPr>
          <w:rFonts w:ascii="Lato" w:hAnsi="Lato"/>
          <w:color w:val="000000" w:themeColor="text1"/>
          <w:sz w:val="22"/>
          <w:szCs w:val="22"/>
        </w:rPr>
      </w:pPr>
    </w:p>
    <w:sectPr w:rsidR="00AF637A" w:rsidRPr="00A0160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79E089" w14:textId="77777777" w:rsidR="00014A28" w:rsidRDefault="00014A28" w:rsidP="00753456">
      <w:pPr>
        <w:spacing w:after="0"/>
      </w:pPr>
      <w:r>
        <w:separator/>
      </w:r>
    </w:p>
  </w:endnote>
  <w:endnote w:type="continuationSeparator" w:id="0">
    <w:p w14:paraId="018FDA45" w14:textId="77777777" w:rsidR="00014A28" w:rsidRDefault="00014A28" w:rsidP="007534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F972B" w14:textId="22B23DA9" w:rsidR="00753456" w:rsidRPr="00753456" w:rsidRDefault="00753456" w:rsidP="00753456">
    <w:pPr>
      <w:pStyle w:val="Footer"/>
    </w:pPr>
  </w:p>
  <w:p w14:paraId="67AC4CBF" w14:textId="0ECF0122" w:rsidR="00753456" w:rsidRDefault="00753456">
    <w:pPr>
      <w:pStyle w:val="Footer"/>
    </w:pPr>
    <w:r>
      <w:rPr>
        <w:noProof/>
      </w:rPr>
      <w:drawing>
        <wp:inline distT="0" distB="0" distL="0" distR="0" wp14:anchorId="46B509DD" wp14:editId="515BE2C0">
          <wp:extent cx="1085850" cy="283473"/>
          <wp:effectExtent l="0" t="0" r="0" b="2540"/>
          <wp:docPr id="157871204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95" cy="2947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87E126" w14:textId="77777777" w:rsidR="00014A28" w:rsidRDefault="00014A28" w:rsidP="00753456">
      <w:pPr>
        <w:spacing w:after="0"/>
      </w:pPr>
      <w:r>
        <w:separator/>
      </w:r>
    </w:p>
  </w:footnote>
  <w:footnote w:type="continuationSeparator" w:id="0">
    <w:p w14:paraId="66180FBF" w14:textId="77777777" w:rsidR="00014A28" w:rsidRDefault="00014A28" w:rsidP="007534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AEB58" w14:textId="45D6593C" w:rsidR="00753456" w:rsidRPr="00753456" w:rsidRDefault="00A01602" w:rsidP="00BD6231">
    <w:pPr>
      <w:pStyle w:val="Header"/>
      <w:jc w:val="center"/>
    </w:pPr>
    <w:r>
      <w:rPr>
        <w:noProof/>
      </w:rPr>
      <w:drawing>
        <wp:inline distT="0" distB="0" distL="0" distR="0" wp14:anchorId="4B2A22D2" wp14:editId="00B3C67B">
          <wp:extent cx="5731510" cy="634365"/>
          <wp:effectExtent l="0" t="0" r="0" b="635"/>
          <wp:docPr id="6445595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559577" name="Picture 644559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34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E275C9" w14:textId="77777777" w:rsidR="00753456" w:rsidRDefault="007534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CB82E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15685"/>
    <w:multiLevelType w:val="hybridMultilevel"/>
    <w:tmpl w:val="09D2F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C04F0"/>
    <w:multiLevelType w:val="hybridMultilevel"/>
    <w:tmpl w:val="43D81F48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54EF9"/>
    <w:multiLevelType w:val="hybridMultilevel"/>
    <w:tmpl w:val="BC84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C71A9"/>
    <w:multiLevelType w:val="hybridMultilevel"/>
    <w:tmpl w:val="845C3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34607"/>
    <w:multiLevelType w:val="hybridMultilevel"/>
    <w:tmpl w:val="6C103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541A75"/>
    <w:multiLevelType w:val="hybridMultilevel"/>
    <w:tmpl w:val="5CF82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030B56"/>
    <w:multiLevelType w:val="hybridMultilevel"/>
    <w:tmpl w:val="194E3B2A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C7EE8"/>
    <w:multiLevelType w:val="hybridMultilevel"/>
    <w:tmpl w:val="3F64301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7F4B3E06"/>
    <w:multiLevelType w:val="hybridMultilevel"/>
    <w:tmpl w:val="3746D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5425E"/>
    <w:multiLevelType w:val="hybridMultilevel"/>
    <w:tmpl w:val="F46C6E1C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3051">
    <w:abstractNumId w:val="4"/>
  </w:num>
  <w:num w:numId="2" w16cid:durableId="1440447118">
    <w:abstractNumId w:val="8"/>
  </w:num>
  <w:num w:numId="3" w16cid:durableId="1412309058">
    <w:abstractNumId w:val="0"/>
  </w:num>
  <w:num w:numId="4" w16cid:durableId="522523657">
    <w:abstractNumId w:val="3"/>
  </w:num>
  <w:num w:numId="5" w16cid:durableId="1007295463">
    <w:abstractNumId w:val="10"/>
  </w:num>
  <w:num w:numId="6" w16cid:durableId="1350987960">
    <w:abstractNumId w:val="2"/>
  </w:num>
  <w:num w:numId="7" w16cid:durableId="1975257214">
    <w:abstractNumId w:val="7"/>
  </w:num>
  <w:num w:numId="8" w16cid:durableId="203369718">
    <w:abstractNumId w:val="1"/>
  </w:num>
  <w:num w:numId="9" w16cid:durableId="813374999">
    <w:abstractNumId w:val="9"/>
  </w:num>
  <w:num w:numId="10" w16cid:durableId="315647018">
    <w:abstractNumId w:val="5"/>
  </w:num>
  <w:num w:numId="11" w16cid:durableId="129698719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47"/>
    <w:rsid w:val="00011397"/>
    <w:rsid w:val="00014A28"/>
    <w:rsid w:val="000B5A39"/>
    <w:rsid w:val="000C257A"/>
    <w:rsid w:val="000F5102"/>
    <w:rsid w:val="0013525D"/>
    <w:rsid w:val="001E32E7"/>
    <w:rsid w:val="00282E43"/>
    <w:rsid w:val="002B416C"/>
    <w:rsid w:val="002D7E05"/>
    <w:rsid w:val="0032403E"/>
    <w:rsid w:val="00351B54"/>
    <w:rsid w:val="00363CE4"/>
    <w:rsid w:val="0041236F"/>
    <w:rsid w:val="00495D07"/>
    <w:rsid w:val="00502B47"/>
    <w:rsid w:val="0058661A"/>
    <w:rsid w:val="005E0B19"/>
    <w:rsid w:val="005E0B61"/>
    <w:rsid w:val="00643427"/>
    <w:rsid w:val="00667A67"/>
    <w:rsid w:val="00711923"/>
    <w:rsid w:val="00711D97"/>
    <w:rsid w:val="00753456"/>
    <w:rsid w:val="007C5211"/>
    <w:rsid w:val="00837D57"/>
    <w:rsid w:val="00855250"/>
    <w:rsid w:val="00880C6F"/>
    <w:rsid w:val="008B5503"/>
    <w:rsid w:val="008F36AC"/>
    <w:rsid w:val="00903113"/>
    <w:rsid w:val="00982B85"/>
    <w:rsid w:val="0099502A"/>
    <w:rsid w:val="00A01602"/>
    <w:rsid w:val="00A20E96"/>
    <w:rsid w:val="00AA13B2"/>
    <w:rsid w:val="00AF637A"/>
    <w:rsid w:val="00BD6231"/>
    <w:rsid w:val="00C306DB"/>
    <w:rsid w:val="00C36CEA"/>
    <w:rsid w:val="00C42F28"/>
    <w:rsid w:val="00C530F0"/>
    <w:rsid w:val="00C9685F"/>
    <w:rsid w:val="00CE1856"/>
    <w:rsid w:val="00D41E67"/>
    <w:rsid w:val="00EB1776"/>
    <w:rsid w:val="00EF19E1"/>
    <w:rsid w:val="00EF1A81"/>
    <w:rsid w:val="00EF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72FEE5A"/>
  <w15:chartTrackingRefBased/>
  <w15:docId w15:val="{B2C7790E-7015-BA4E-A10B-0EF819BF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ME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B4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B4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B47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B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B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B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B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B4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Latn-M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B4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B47"/>
    <w:rPr>
      <w:rFonts w:eastAsiaTheme="majorEastAsia" w:cstheme="majorBidi"/>
      <w:color w:val="0F4761" w:themeColor="accent1" w:themeShade="BF"/>
      <w:sz w:val="28"/>
      <w:szCs w:val="28"/>
      <w:lang w:val="sr-Latn-M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B47"/>
    <w:rPr>
      <w:rFonts w:eastAsiaTheme="majorEastAsia" w:cstheme="majorBidi"/>
      <w:i/>
      <w:iCs/>
      <w:color w:val="0F4761" w:themeColor="accent1" w:themeShade="BF"/>
      <w:lang w:val="sr-Latn-M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B47"/>
    <w:rPr>
      <w:rFonts w:eastAsiaTheme="majorEastAsia" w:cstheme="majorBidi"/>
      <w:color w:val="0F4761" w:themeColor="accent1" w:themeShade="BF"/>
      <w:lang w:val="sr-Latn-M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B47"/>
    <w:rPr>
      <w:rFonts w:eastAsiaTheme="majorEastAsia" w:cstheme="majorBidi"/>
      <w:i/>
      <w:iCs/>
      <w:color w:val="595959" w:themeColor="text1" w:themeTint="A6"/>
      <w:lang w:val="sr-Latn-M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B47"/>
    <w:rPr>
      <w:rFonts w:eastAsiaTheme="majorEastAsia" w:cstheme="majorBidi"/>
      <w:color w:val="595959" w:themeColor="text1" w:themeTint="A6"/>
      <w:lang w:val="sr-Latn-M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B47"/>
    <w:rPr>
      <w:rFonts w:eastAsiaTheme="majorEastAsia" w:cstheme="majorBidi"/>
      <w:i/>
      <w:iCs/>
      <w:color w:val="272727" w:themeColor="text1" w:themeTint="D8"/>
      <w:lang w:val="sr-Latn-M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B47"/>
    <w:rPr>
      <w:rFonts w:eastAsiaTheme="majorEastAsia" w:cstheme="majorBidi"/>
      <w:color w:val="272727" w:themeColor="text1" w:themeTint="D8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502B4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B47"/>
    <w:rPr>
      <w:rFonts w:asciiTheme="majorHAnsi" w:eastAsiaTheme="majorEastAsia" w:hAnsiTheme="majorHAnsi" w:cstheme="majorBidi"/>
      <w:spacing w:val="-10"/>
      <w:kern w:val="28"/>
      <w:sz w:val="56"/>
      <w:szCs w:val="56"/>
      <w:lang w:val="sr-Latn-M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B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B47"/>
    <w:rPr>
      <w:rFonts w:eastAsiaTheme="majorEastAsia" w:cstheme="majorBidi"/>
      <w:color w:val="595959" w:themeColor="text1" w:themeTint="A6"/>
      <w:spacing w:val="15"/>
      <w:sz w:val="28"/>
      <w:szCs w:val="28"/>
      <w:lang w:val="sr-Latn-ME"/>
    </w:rPr>
  </w:style>
  <w:style w:type="paragraph" w:styleId="Quote">
    <w:name w:val="Quote"/>
    <w:basedOn w:val="Normal"/>
    <w:next w:val="Normal"/>
    <w:link w:val="QuoteChar"/>
    <w:uiPriority w:val="29"/>
    <w:qFormat/>
    <w:rsid w:val="00502B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B47"/>
    <w:rPr>
      <w:i/>
      <w:iCs/>
      <w:color w:val="404040" w:themeColor="text1" w:themeTint="BF"/>
      <w:lang w:val="sr-Latn-ME"/>
    </w:rPr>
  </w:style>
  <w:style w:type="paragraph" w:styleId="ListParagraph">
    <w:name w:val="List Paragraph"/>
    <w:basedOn w:val="Normal"/>
    <w:uiPriority w:val="34"/>
    <w:qFormat/>
    <w:rsid w:val="00502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B47"/>
    <w:rPr>
      <w:i/>
      <w:iCs/>
      <w:color w:val="0F4761" w:themeColor="accent1" w:themeShade="BF"/>
      <w:lang w:val="sr-Latn-ME"/>
    </w:rPr>
  </w:style>
  <w:style w:type="character" w:styleId="IntenseReference">
    <w:name w:val="Intense Reference"/>
    <w:basedOn w:val="DefaultParagraphFont"/>
    <w:uiPriority w:val="32"/>
    <w:qFormat/>
    <w:rsid w:val="00502B47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B47"/>
    <w:rPr>
      <w:rFonts w:ascii="Courier New" w:eastAsia="Times New Roman" w:hAnsi="Courier New" w:cs="Courier New"/>
      <w:kern w:val="0"/>
      <w:sz w:val="20"/>
      <w:szCs w:val="20"/>
      <w:lang w:val="sr-Latn-ME" w:eastAsia="en-GB"/>
      <w14:ligatures w14:val="none"/>
    </w:rPr>
  </w:style>
  <w:style w:type="character" w:customStyle="1" w:styleId="y2iqfc">
    <w:name w:val="y2iqfc"/>
    <w:basedOn w:val="DefaultParagraphFont"/>
    <w:rsid w:val="00502B47"/>
  </w:style>
  <w:style w:type="paragraph" w:styleId="Header">
    <w:name w:val="header"/>
    <w:basedOn w:val="Normal"/>
    <w:link w:val="HeaderChar"/>
    <w:uiPriority w:val="99"/>
    <w:unhideWhenUsed/>
    <w:rsid w:val="0075345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53456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75345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53456"/>
    <w:rPr>
      <w:lang w:val="sr-Latn-ME"/>
    </w:rPr>
  </w:style>
  <w:style w:type="paragraph" w:styleId="ListBullet">
    <w:name w:val="List Bullet"/>
    <w:basedOn w:val="Normal"/>
    <w:uiPriority w:val="99"/>
    <w:unhideWhenUsed/>
    <w:rsid w:val="00351B54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0"/>
      <w:szCs w:val="22"/>
      <w14:ligatures w14:val="none"/>
    </w:rPr>
  </w:style>
  <w:style w:type="table" w:styleId="LightShading-Accent1">
    <w:name w:val="Light Shading Accent 1"/>
    <w:basedOn w:val="TableNormal"/>
    <w:uiPriority w:val="60"/>
    <w:rsid w:val="00351B54"/>
    <w:pPr>
      <w:spacing w:after="0"/>
    </w:pPr>
    <w:rPr>
      <w:rFonts w:eastAsiaTheme="minorEastAsia"/>
      <w:color w:val="0F4761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paragraph" w:styleId="Revision">
    <w:name w:val="Revision"/>
    <w:hidden/>
    <w:uiPriority w:val="99"/>
    <w:semiHidden/>
    <w:rsid w:val="00903113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EB17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7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7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7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91DF2-D8BB-4955-B95E-70A7AD4C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Bičakčić</dc:creator>
  <cp:keywords/>
  <dc:description/>
  <cp:lastModifiedBy>Dejan Milovac</cp:lastModifiedBy>
  <cp:revision>3</cp:revision>
  <cp:lastPrinted>2026-10-16T07:42:00Z</cp:lastPrinted>
  <dcterms:created xsi:type="dcterms:W3CDTF">2026-10-16T08:50:00Z</dcterms:created>
  <dcterms:modified xsi:type="dcterms:W3CDTF">2026-10-16T09:46:00Z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ca646a2d6c6d6c03f2418df5cccd560b5cd72d9c0df05f85181b3e97bc327f3d</vt:lpwstr>
  </property>
</Properties>
</file>